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10-day programme proposal</w:t>
      </w:r>
    </w:p>
    <w:p>
      <w:r>
        <w:rPr>
          <w:b/>
        </w:rPr>
        <w:t>Erasmus+ KA122-VET · Athens · November–December 2026 · EVEC Athens</w:t>
      </w:r>
    </w:p>
    <w:tbl>
      <w:tblPr>
        <w:tblStyle w:val="TableGrid"/>
        <w:tblW w:type="auto" w:w="0"/>
        <w:jc w:val="center"/>
        <w:tblLook w:firstColumn="1" w:firstRow="1" w:lastColumn="0" w:lastRow="0" w:noHBand="0" w:noVBand="1" w:val="04A0"/>
      </w:tblPr>
      <w:tblGrid>
        <w:gridCol w:w="4320"/>
        <w:gridCol w:w="4320"/>
      </w:tblGrid>
      <w:tr>
        <w:trPr>
          <w:cantSplit/>
          <w:tblHeader/>
        </w:trPr>
        <w:tc>
          <w:tcPr>
            <w:tcW w:type="dxa" w:w="4320"/>
            <w:shd w:val="clear" w:color="auto" w:fill="458CFB"/>
          </w:tcPr>
          <w:p>
            <w:r>
              <w:rPr>
                <w:b/>
                <w:color w:val="000000"/>
              </w:rPr>
            </w:r>
            <w:r>
              <w:rPr>
                <w:b/>
                <w:color w:val="000000"/>
              </w:rPr>
              <w:t>Field</w:t>
            </w:r>
          </w:p>
        </w:tc>
        <w:tc>
          <w:tcPr>
            <w:tcW w:type="dxa" w:w="4320"/>
            <w:shd w:val="clear" w:color="auto" w:fill="458CFB"/>
          </w:tcPr>
          <w:p>
            <w:r>
              <w:rPr>
                <w:b/>
                <w:color w:val="000000"/>
              </w:rPr>
            </w:r>
            <w:r>
              <w:rPr>
                <w:b/>
                <w:color w:val="000000"/>
              </w:rPr>
              <w:t>Your answer</w:t>
            </w:r>
          </w:p>
        </w:tc>
      </w:tr>
      <w:tr>
        <w:trPr>
          <w:cantSplit/>
        </w:trPr>
        <w:tc>
          <w:tcPr>
            <w:tcW w:type="dxa" w:w="4320"/>
          </w:tcPr>
          <w:p>
            <w:r/>
            <w:r>
              <w:t>Stream (tick one; one stream per proposal)</w:t>
            </w:r>
          </w:p>
        </w:tc>
        <w:tc>
          <w:tcPr>
            <w:tcW w:type="dxa" w:w="4320"/>
          </w:tcPr>
          <w:p>
            <w:r/>
            <w:r>
              <w:t>☐ Stream 1 — Automation, sensors and IoT</w:t>
            </w:r>
          </w:p>
        </w:tc>
      </w:tr>
      <w:tr>
        <w:trPr>
          <w:cantSplit/>
        </w:trPr>
        <w:tc>
          <w:tcPr>
            <w:tcW w:type="dxa" w:w="4320"/>
          </w:tcPr>
          <w:p>
            <w:r/>
          </w:p>
        </w:tc>
        <w:tc>
          <w:tcPr>
            <w:tcW w:type="dxa" w:w="4320"/>
          </w:tcPr>
          <w:p>
            <w:r/>
            <w:r>
              <w:t>☐ Stream 2 — Mechanical design and fabrication</w:t>
            </w:r>
          </w:p>
        </w:tc>
      </w:tr>
      <w:tr>
        <w:trPr>
          <w:cantSplit/>
        </w:trPr>
        <w:tc>
          <w:tcPr>
            <w:tcW w:type="dxa" w:w="4320"/>
          </w:tcPr>
          <w:p>
            <w:r/>
          </w:p>
        </w:tc>
        <w:tc>
          <w:tcPr>
            <w:tcW w:type="dxa" w:w="4320"/>
          </w:tcPr>
          <w:p>
            <w:r/>
            <w:r>
              <w:t>☐ Stream 3 — Transport economics and logistics</w:t>
            </w:r>
          </w:p>
        </w:tc>
      </w:tr>
      <w:tr>
        <w:trPr>
          <w:cantSplit/>
        </w:trPr>
        <w:tc>
          <w:tcPr>
            <w:tcW w:type="dxa" w:w="4320"/>
          </w:tcPr>
          <w:p>
            <w:r/>
            <w:r>
              <w:t>Applicant name</w:t>
            </w:r>
          </w:p>
        </w:tc>
        <w:tc>
          <w:tcPr>
            <w:tcW w:type="dxa" w:w="4320"/>
          </w:tcPr>
          <w:p>
            <w:r/>
          </w:p>
        </w:tc>
      </w:tr>
      <w:tr>
        <w:trPr>
          <w:cantSplit/>
        </w:trPr>
        <w:tc>
          <w:tcPr>
            <w:tcW w:type="dxa" w:w="4320"/>
          </w:tcPr>
          <w:p>
            <w:r/>
            <w:r>
              <w:t>Application reference number (filled in by EVEC)</w:t>
            </w:r>
          </w:p>
        </w:tc>
        <w:tc>
          <w:tcPr>
            <w:tcW w:type="dxa" w:w="4320"/>
          </w:tcPr>
          <w:p>
            <w:r/>
            <w:r>
              <w:rPr>
                <w:i/>
                <w:color w:val="5A6473"/>
              </w:rPr>
              <w:t>(leave blank)</w:t>
            </w:r>
          </w:p>
        </w:tc>
      </w:tr>
      <w:tr>
        <w:trPr>
          <w:cantSplit/>
        </w:trPr>
        <w:tc>
          <w:tcPr>
            <w:tcW w:type="dxa" w:w="4320"/>
          </w:tcPr>
          <w:p>
            <w:r/>
            <w:r>
              <w:t>Date</w:t>
            </w:r>
          </w:p>
        </w:tc>
        <w:tc>
          <w:tcPr>
            <w:tcW w:type="dxa" w:w="4320"/>
          </w:tcPr>
          <w:p>
            <w:r/>
          </w:p>
        </w:tc>
      </w:tr>
    </w:tbl>
    <w:p/>
    <w:p/>
    <w:p>
      <w:pPr>
        <w:pStyle w:val="Heading2"/>
      </w:pPr>
      <w:r>
        <w:t>How to use this template</w:t>
      </w:r>
    </w:p>
    <w:p>
      <w:r>
        <w:rPr>
          <w:i/>
          <w:color w:val="5A6473"/>
        </w:rPr>
        <w:t>Before you upload, delete this guidance (from here down to Section A) and the other guidance in italics. Keep the EU emblem and the funding statement at the end.</w:t>
      </w:r>
    </w:p>
    <w:p>
      <w:pPr>
        <w:pStyle w:val="ListBullet"/>
      </w:pPr>
      <w:r>
        <w:rPr>
          <w:i/>
          <w:color w:val="5A6473"/>
        </w:rPr>
        <w:t>One proposal per stream. If you apply for more than one stream, fill in a separate copy for each.</w:t>
      </w:r>
    </w:p>
    <w:p>
      <w:pPr>
        <w:pStyle w:val="ListBullet"/>
      </w:pPr>
      <w:r>
        <w:rPr>
          <w:i/>
          <w:color w:val="5A6473"/>
        </w:rPr>
        <w:t>Keep headings A to J in this order. Replace the guidance in italics with your own text.</w:t>
      </w:r>
    </w:p>
    <w:p>
      <w:pPr>
        <w:pStyle w:val="ListBullet"/>
      </w:pPr>
      <w:r>
        <w:rPr>
          <w:i/>
          <w:color w:val="5A6473"/>
        </w:rPr>
        <w:t>Length: maximum 6 A4 pages in total, tables included.</w:t>
      </w:r>
    </w:p>
    <w:p>
      <w:pPr>
        <w:pStyle w:val="ListBullet"/>
      </w:pPr>
      <w:r>
        <w:rPr>
          <w:i/>
          <w:color w:val="5A6473"/>
        </w:rPr>
        <w:t>Write in English, the working language of the activity.</w:t>
      </w:r>
    </w:p>
    <w:p>
      <w:pPr>
        <w:pStyle w:val="ListBullet"/>
      </w:pPr>
      <w:r>
        <w:rPr>
          <w:i/>
          <w:color w:val="5A6473"/>
        </w:rPr>
        <w:t>Save the finished proposal as Word or PDF, up to 10 MB. Name the file with your surname and stream, for example "Surname-Stream-1-proposal".</w:t>
      </w:r>
    </w:p>
    <w:p>
      <w:pPr>
        <w:pStyle w:val="ListBullet"/>
      </w:pPr>
      <w:r>
        <w:rPr>
          <w:i/>
          <w:color w:val="5A6473"/>
        </w:rPr>
        <w:t>Upload the finished proposal in the application form (</w:t>
      </w:r>
      <w:hyperlink r:id="rId9">
        <w:r>
          <w:rPr>
            <w:i/>
            <w:color w:val="0563C1"/>
            <w:u w:val="single"/>
          </w:rPr>
          <w:t xml:space="preserve">https://docs.google.com/forms/d/e/1FAIpQLSdtnNBQUq1QLfAyFEGJfMVof17N5J6cW9DAVDfDorRLWvOGQg/viewform</w:t>
        </w:r>
      </w:hyperlink>
      <w:r>
        <w:rPr>
          <w:i/>
          <w:color w:val="5A6473"/>
        </w:rPr>
        <w:t>), together with your other documents, by Tuesday 29 September 2026, 23:59 (Athens time). If you cannot use a Google account, write to vet@evec.org.gr by Thursday 24 September 2026 and then send it by email, with the same answers and the other documents listed in the Full terms (9.1), by the same deadline.</w:t>
      </w:r>
    </w:p>
    <w:p>
      <w:pPr>
        <w:pStyle w:val="Heading3"/>
      </w:pPr>
      <w:r>
        <w:t>What you are planning for</w:t>
      </w:r>
    </w:p>
    <w:p>
      <w:pPr>
        <w:pStyle w:val="ListBullet"/>
      </w:pPr>
      <w:r>
        <w:rPr>
          <w:i/>
          <w:color w:val="5A6473"/>
        </w:rPr>
        <w:t>Your group: 7 secondary vocational (VET) learners from a partner vocational school abroad, most of them under 18, all from one vocational profile: electrical/automation learners (Stream 1), computer-control learners (Stream 2) or transport and logistics learners (Stream 3). They are described to us as the best students of their school, and they have done similar project work before. All of them arrive with their own laptops. We know nothing else about them, so plan in clear English and around hands-on work.</w:t>
      </w:r>
    </w:p>
    <w:p>
      <w:pPr>
        <w:pStyle w:val="ListBullet"/>
      </w:pPr>
      <w:r>
        <w:rPr>
          <w:i/>
          <w:color w:val="5A6473"/>
        </w:rPr>
        <w:t>3 accompanying teachers from their own school are present at every session and remain responsible for supervising the learners.</w:t>
      </w:r>
    </w:p>
    <w:p>
      <w:pPr>
        <w:pStyle w:val="ListBullet"/>
      </w:pPr>
      <w:r>
        <w:rPr>
          <w:i/>
          <w:color w:val="5A6473"/>
        </w:rPr>
        <w:t>40 hours of in-person teaching over 10 programme days: 6–7 activity days at the venue and 3–4 days of educational visits to companies or laboratories connected to the project. You attend all 40 hours in person. Preparation is not part of the 40 hours and is not paid.</w:t>
      </w:r>
    </w:p>
    <w:p>
      <w:pPr>
        <w:pStyle w:val="ListBullet"/>
      </w:pPr>
      <w:r>
        <w:rPr>
          <w:i/>
          <w:color w:val="5A6473"/>
        </w:rPr>
        <w:t>Venue: the Museum of Experiments (Μουσείο Πειραμάτων Αγίου Δημητρίου), Thalias 3, Agios Dimitrios 173 43, Attica. Sessions at the venue are on weekday afternoons, after 14:00.</w:t>
      </w:r>
    </w:p>
    <w:p>
      <w:pPr>
        <w:pStyle w:val="ListBullet"/>
      </w:pPr>
      <w:r>
        <w:rPr>
          <w:i/>
          <w:color w:val="5A6473"/>
        </w:rPr>
        <w:t>Visits are learning hours, not cultural outings. Their times are agreed with the companies and may include mornings. You propose the companies or laboratories; EVEC helps with the arrangements.</w:t>
      </w:r>
    </w:p>
    <w:p>
      <w:pPr>
        <w:pStyle w:val="ListBullet"/>
      </w:pPr>
      <w:r>
        <w:rPr>
          <w:i/>
          <w:color w:val="5A6473"/>
        </w:rPr>
        <w:t>Some sessions are with all 21 learners together. Most run in the three groups in parallel, with all three trainers working at the same time.</w:t>
      </w:r>
    </w:p>
    <w:p>
      <w:pPr>
        <w:pStyle w:val="ListBullet"/>
      </w:pPr>
      <w:r>
        <w:rPr>
          <w:i/>
          <w:color w:val="5A6473"/>
        </w:rPr>
        <w:t>The 14-day stay falls between the beginning of November and mid-December 2026. The exact dates are not fixed yet and will be announced to the selected trainers, so plan by programme day (Day 1 to Day 10), not by date.</w:t>
      </w:r>
    </w:p>
    <w:p>
      <w:pPr>
        <w:pStyle w:val="ListBullet"/>
      </w:pPr>
      <w:r>
        <w:rPr>
          <w:i/>
          <w:color w:val="5A6473"/>
        </w:rPr>
        <w:t>EVEC buys and owns the equipment; you specify what is needed. It stays with EVEC for future groups.</w:t>
      </w:r>
    </w:p>
    <w:p>
      <w:pPr>
        <w:pStyle w:val="ListBullet"/>
      </w:pPr>
      <w:r>
        <w:rPr>
          <w:i/>
          <w:color w:val="5A6473"/>
        </w:rPr>
        <w:t>If you are selected, you finalise the programme with EVEC and the sending school.</w:t>
      </w:r>
    </w:p>
    <w:p>
      <w:pPr>
        <w:pStyle w:val="Heading3"/>
      </w:pPr>
      <w:r>
        <w:t>The shared project, in one paragraph</w:t>
      </w:r>
    </w:p>
    <w:p>
      <w:r>
        <w:rPr>
          <w:i/>
          <w:color w:val="5A6473"/>
        </w:rPr>
        <w:t xml:space="preserve">The three groups build one production system together: a working hydroponic microgreens growing rack, fully instrumented, that reports itself live through an app. Then they work out whether its produce can reach a customer profitably. Streams 1 and 2 build the production. Stream 3 answers the question that follows: now that it produces, how does it reach a customer? At the end, two guides are published open source for microgreens growers: Guide 1 on how to build an instrumented hydroponic rack, and Guide 2, a calculator for deciding how to deliver microgreens in Athens. The rack stays with EVEC permanently, and later groups extend it. Read the brief for your stream for the details: Stream 1 </w:t>
      </w:r>
      <w:hyperlink r:id="rId10">
        <w:r>
          <w:rPr>
            <w:i/>
            <w:color w:val="0563C1"/>
            <w:u w:val="single"/>
          </w:rPr>
          <w:t xml:space="preserve">https://evec.org.gr/wp-content/uploads/2026/09/Trainer-Brief-Stream-1-Automation-Sensors-IoT.pdf</w:t>
        </w:r>
      </w:hyperlink>
      <w:r>
        <w:rPr>
          <w:i/>
          <w:color w:val="5A6473"/>
        </w:rPr>
        <w:t xml:space="preserve"> · Stream 2 </w:t>
      </w:r>
      <w:hyperlink r:id="rId11">
        <w:r>
          <w:rPr>
            <w:i/>
            <w:color w:val="0563C1"/>
            <w:u w:val="single"/>
          </w:rPr>
          <w:t xml:space="preserve">https://evec.org.gr/wp-content/uploads/2026/09/Trainer-Brief-Stream-2-Mechanical-Design-Fabrication.pdf</w:t>
        </w:r>
      </w:hyperlink>
      <w:r>
        <w:rPr>
          <w:i/>
          <w:color w:val="5A6473"/>
        </w:rPr>
        <w:t xml:space="preserve"> · Stream 3 </w:t>
      </w:r>
      <w:hyperlink r:id="rId12">
        <w:r>
          <w:rPr>
            <w:i/>
            <w:color w:val="0563C1"/>
            <w:u w:val="single"/>
          </w:rPr>
          <w:t xml:space="preserve">https://evec.org.gr/wp-content/uploads/2026/09/Trainer-Brief-Stream-3-Transport-Economics-Logistics.pdf</w:t>
        </w:r>
      </w:hyperlink>
      <w:r>
        <w:rPr>
          <w:i/>
          <w:color w:val="5A6473"/>
        </w:rPr>
        <w:t>.</w:t>
      </w:r>
    </w:p>
    <w:p>
      <w:pPr>
        <w:pStyle w:val="Heading3"/>
      </w:pPr>
      <w:r>
        <w:t>How this proposal is scored</w:t>
      </w:r>
    </w:p>
    <w:p>
      <w:r>
        <w:rPr>
          <w:i/>
          <w:color w:val="5A6473"/>
        </w:rPr>
        <w:t>The proposed 10-day programme carries 40 of the 120 points: its quality, its learning outcomes, realistic company visits with named companies or laboratories, and its fit with the shared project. The rest of the score comes from your professional experience in the stream (30), your experience teaching teenagers or VET learners (20), your English (10) and a short online interview on this proposal and how you would teach it (20), to which every eligible applicant is invited.</w:t>
      </w:r>
    </w:p>
    <w:p/>
    <w:p>
      <w:pPr>
        <w:pStyle w:val="Heading2"/>
      </w:pPr>
      <w:r>
        <w:t>A. Overview</w:t>
      </w:r>
    </w:p>
    <w:p>
      <w:r>
        <w:rPr>
          <w:i/>
          <w:color w:val="5A6473"/>
        </w:rPr>
        <w:t>Maximum 200 words. What your group will build or work out, how the 10 days build on each other, and what the learners will be able to show at the end.</w:t>
      </w:r>
    </w:p>
    <w:p>
      <w:r>
        <w:t>[Your text]</w:t>
      </w:r>
    </w:p>
    <w:p>
      <w:r>
        <w:rPr>
          <w:i/>
          <w:color w:val="5A6473"/>
        </w:rPr>
        <w:t>Word count: ___ / 200</w:t>
      </w:r>
    </w:p>
    <w:p/>
    <w:p>
      <w:pPr>
        <w:pStyle w:val="Heading2"/>
      </w:pPr>
      <w:r>
        <w:t>B. Learning outcomes</w:t>
      </w:r>
    </w:p>
    <w:p>
      <w:r>
        <w:rPr>
          <w:i/>
          <w:color w:val="5A6473"/>
        </w:rPr>
        <w:t>Write 5 to 8 outcomes. Start each one with "By the end of the programme, learners can…" and follow it with something you can observe: wire, calibrate, draw, assemble, test, calculate, compare, present. Keep them in simple English: after the programme you hand EVEC a per-learner record of learning outcomes, and these lines are its basis.</w:t>
      </w:r>
    </w:p>
    <w:p>
      <w:r>
        <w:t>By the end of the programme, learners can:</w:t>
      </w:r>
    </w:p>
    <w:p>
      <w:r>
        <w:t>1.</w:t>
      </w:r>
    </w:p>
    <w:p>
      <w:r>
        <w:t>2.</w:t>
      </w:r>
    </w:p>
    <w:p>
      <w:r>
        <w:t>3.</w:t>
      </w:r>
    </w:p>
    <w:p>
      <w:r>
        <w:t>4.</w:t>
      </w:r>
    </w:p>
    <w:p>
      <w:r>
        <w:t>5.</w:t>
      </w:r>
    </w:p>
    <w:p>
      <w:r>
        <w:t xml:space="preserve">6. </w:t>
      </w:r>
      <w:r>
        <w:rPr>
          <w:i/>
          <w:color w:val="5A6473"/>
        </w:rPr>
        <w:t>(optional)</w:t>
      </w:r>
    </w:p>
    <w:p>
      <w:r>
        <w:t xml:space="preserve">7. </w:t>
      </w:r>
      <w:r>
        <w:rPr>
          <w:i/>
          <w:color w:val="5A6473"/>
        </w:rPr>
        <w:t>(optional)</w:t>
      </w:r>
    </w:p>
    <w:p>
      <w:r>
        <w:t xml:space="preserve">8. </w:t>
      </w:r>
      <w:r>
        <w:rPr>
          <w:i/>
          <w:color w:val="5A6473"/>
        </w:rPr>
        <w:t>(optional)</w:t>
      </w:r>
    </w:p>
    <w:p/>
    <w:p>
      <w:pPr>
        <w:pStyle w:val="Heading2"/>
      </w:pPr>
      <w:r>
        <w:t>C. Day-by-day plan</w:t>
      </w:r>
    </w:p>
    <w:p>
      <w:r>
        <w:rPr>
          <w:i/>
          <w:color w:val="5A6473"/>
        </w:rPr>
        <w:t>Rules: 10 rows. 6 or 7 venue days and 3 or 4 visit days. The hours must add up to exactly 40 (one way: 7 venue afternoons of 4 hours and 3 visit days of 4 hours; plan the venue sessions so they fit an afternoon slot, as EVEC will confirm the venue's latest finishing time to the selected trainers). Preparation is not part of the 40 hours. Venue days are weekday afternoons after 14:00. Visit times are agreed with the company and may include mornings. Mark sessions with all 21 learners together as "(joint)". Give every day a visible output: a wired and calibrated sensor, a printed bracket, a costed delivery round, a working dashboard, a finished spreadsheet.</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cantSplit/>
          <w:tblHeader/>
        </w:trPr>
        <w:tc>
          <w:tcPr>
            <w:tcW w:type="dxa" w:w="1440"/>
            <w:shd w:val="clear" w:color="auto" w:fill="458CFB"/>
          </w:tcPr>
          <w:p>
            <w:r>
              <w:rPr>
                <w:b/>
                <w:color w:val="000000"/>
              </w:rPr>
            </w:r>
            <w:r>
              <w:rPr>
                <w:b/>
                <w:color w:val="000000"/>
              </w:rPr>
              <w:t>Day</w:t>
            </w:r>
          </w:p>
        </w:tc>
        <w:tc>
          <w:tcPr>
            <w:tcW w:type="dxa" w:w="1440"/>
            <w:shd w:val="clear" w:color="auto" w:fill="458CFB"/>
          </w:tcPr>
          <w:p>
            <w:r>
              <w:rPr>
                <w:b/>
                <w:color w:val="000000"/>
              </w:rPr>
            </w:r>
            <w:r>
              <w:rPr>
                <w:b/>
                <w:color w:val="000000"/>
              </w:rPr>
              <w:t>Type (venue / visit)</w:t>
            </w:r>
          </w:p>
        </w:tc>
        <w:tc>
          <w:tcPr>
            <w:tcW w:type="dxa" w:w="1440"/>
            <w:shd w:val="clear" w:color="auto" w:fill="458CFB"/>
          </w:tcPr>
          <w:p>
            <w:r>
              <w:rPr>
                <w:b/>
                <w:color w:val="000000"/>
              </w:rPr>
            </w:r>
            <w:r>
              <w:rPr>
                <w:b/>
                <w:color w:val="000000"/>
              </w:rPr>
              <w:t>Hours</w:t>
            </w:r>
          </w:p>
        </w:tc>
        <w:tc>
          <w:tcPr>
            <w:tcW w:type="dxa" w:w="1440"/>
            <w:shd w:val="clear" w:color="auto" w:fill="458CFB"/>
          </w:tcPr>
          <w:p>
            <w:r>
              <w:rPr>
                <w:b/>
                <w:color w:val="000000"/>
              </w:rPr>
            </w:r>
            <w:r>
              <w:rPr>
                <w:b/>
                <w:color w:val="000000"/>
              </w:rPr>
              <w:t>Topic</w:t>
            </w:r>
          </w:p>
        </w:tc>
        <w:tc>
          <w:tcPr>
            <w:tcW w:type="dxa" w:w="1440"/>
            <w:shd w:val="clear" w:color="auto" w:fill="458CFB"/>
          </w:tcPr>
          <w:p>
            <w:r>
              <w:rPr>
                <w:b/>
                <w:color w:val="000000"/>
              </w:rPr>
            </w:r>
            <w:r>
              <w:rPr>
                <w:b/>
                <w:color w:val="000000"/>
              </w:rPr>
              <w:t>Activities</w:t>
            </w:r>
          </w:p>
        </w:tc>
        <w:tc>
          <w:tcPr>
            <w:tcW w:type="dxa" w:w="1440"/>
            <w:shd w:val="clear" w:color="auto" w:fill="458CFB"/>
          </w:tcPr>
          <w:p>
            <w:r>
              <w:rPr>
                <w:b/>
                <w:color w:val="000000"/>
              </w:rPr>
            </w:r>
            <w:r>
              <w:rPr>
                <w:b/>
                <w:color w:val="000000"/>
              </w:rPr>
              <w:t>Output</w:t>
            </w:r>
          </w:p>
        </w:tc>
      </w:tr>
      <w:tr>
        <w:trPr>
          <w:cantSplit/>
        </w:trPr>
        <w:tc>
          <w:tcPr>
            <w:tcW w:type="dxa" w:w="1440"/>
          </w:tcPr>
          <w:p>
            <w:r/>
            <w:r>
              <w:t>1</w:t>
            </w:r>
          </w:p>
        </w:tc>
        <w:tc>
          <w:tcPr>
            <w:tcW w:type="dxa" w:w="1440"/>
          </w:tcPr>
          <w:p>
            <w:r/>
          </w:p>
        </w:tc>
        <w:tc>
          <w:tcPr>
            <w:tcW w:type="dxa" w:w="1440"/>
          </w:tcPr>
          <w:p>
            <w:r/>
          </w:p>
        </w:tc>
        <w:tc>
          <w:tcPr>
            <w:tcW w:type="dxa" w:w="1440"/>
          </w:tcPr>
          <w:p>
            <w:r/>
          </w:p>
        </w:tc>
        <w:tc>
          <w:tcPr>
            <w:tcW w:type="dxa" w:w="1440"/>
          </w:tcPr>
          <w:p>
            <w:r/>
          </w:p>
        </w:tc>
        <w:tc>
          <w:tcPr>
            <w:tcW w:type="dxa" w:w="1440"/>
          </w:tcPr>
          <w:p>
            <w:r/>
          </w:p>
        </w:tc>
      </w:tr>
      <w:tr>
        <w:trPr>
          <w:cantSplit/>
        </w:trPr>
        <w:tc>
          <w:tcPr>
            <w:tcW w:type="dxa" w:w="1440"/>
          </w:tcPr>
          <w:p>
            <w:r/>
            <w:r>
              <w:t>2</w:t>
            </w:r>
          </w:p>
        </w:tc>
        <w:tc>
          <w:tcPr>
            <w:tcW w:type="dxa" w:w="1440"/>
          </w:tcPr>
          <w:p>
            <w:r/>
          </w:p>
        </w:tc>
        <w:tc>
          <w:tcPr>
            <w:tcW w:type="dxa" w:w="1440"/>
          </w:tcPr>
          <w:p>
            <w:r/>
          </w:p>
        </w:tc>
        <w:tc>
          <w:tcPr>
            <w:tcW w:type="dxa" w:w="1440"/>
          </w:tcPr>
          <w:p>
            <w:r/>
          </w:p>
        </w:tc>
        <w:tc>
          <w:tcPr>
            <w:tcW w:type="dxa" w:w="1440"/>
          </w:tcPr>
          <w:p>
            <w:r/>
          </w:p>
        </w:tc>
        <w:tc>
          <w:tcPr>
            <w:tcW w:type="dxa" w:w="1440"/>
          </w:tcPr>
          <w:p>
            <w:r/>
          </w:p>
        </w:tc>
      </w:tr>
      <w:tr>
        <w:trPr>
          <w:cantSplit/>
        </w:trPr>
        <w:tc>
          <w:tcPr>
            <w:tcW w:type="dxa" w:w="1440"/>
          </w:tcPr>
          <w:p>
            <w:r/>
            <w:r>
              <w:t>3</w:t>
            </w:r>
          </w:p>
        </w:tc>
        <w:tc>
          <w:tcPr>
            <w:tcW w:type="dxa" w:w="1440"/>
          </w:tcPr>
          <w:p>
            <w:r/>
          </w:p>
        </w:tc>
        <w:tc>
          <w:tcPr>
            <w:tcW w:type="dxa" w:w="1440"/>
          </w:tcPr>
          <w:p>
            <w:r/>
          </w:p>
        </w:tc>
        <w:tc>
          <w:tcPr>
            <w:tcW w:type="dxa" w:w="1440"/>
          </w:tcPr>
          <w:p>
            <w:r/>
          </w:p>
        </w:tc>
        <w:tc>
          <w:tcPr>
            <w:tcW w:type="dxa" w:w="1440"/>
          </w:tcPr>
          <w:p>
            <w:r/>
          </w:p>
        </w:tc>
        <w:tc>
          <w:tcPr>
            <w:tcW w:type="dxa" w:w="1440"/>
          </w:tcPr>
          <w:p>
            <w:r/>
          </w:p>
        </w:tc>
      </w:tr>
      <w:tr>
        <w:trPr>
          <w:cantSplit/>
        </w:trPr>
        <w:tc>
          <w:tcPr>
            <w:tcW w:type="dxa" w:w="1440"/>
          </w:tcPr>
          <w:p>
            <w:r/>
            <w:r>
              <w:t>4</w:t>
            </w:r>
          </w:p>
        </w:tc>
        <w:tc>
          <w:tcPr>
            <w:tcW w:type="dxa" w:w="1440"/>
          </w:tcPr>
          <w:p>
            <w:r/>
          </w:p>
        </w:tc>
        <w:tc>
          <w:tcPr>
            <w:tcW w:type="dxa" w:w="1440"/>
          </w:tcPr>
          <w:p>
            <w:r/>
          </w:p>
        </w:tc>
        <w:tc>
          <w:tcPr>
            <w:tcW w:type="dxa" w:w="1440"/>
          </w:tcPr>
          <w:p>
            <w:r/>
          </w:p>
        </w:tc>
        <w:tc>
          <w:tcPr>
            <w:tcW w:type="dxa" w:w="1440"/>
          </w:tcPr>
          <w:p>
            <w:r/>
          </w:p>
        </w:tc>
        <w:tc>
          <w:tcPr>
            <w:tcW w:type="dxa" w:w="1440"/>
          </w:tcPr>
          <w:p>
            <w:r/>
          </w:p>
        </w:tc>
      </w:tr>
      <w:tr>
        <w:trPr>
          <w:cantSplit/>
        </w:trPr>
        <w:tc>
          <w:tcPr>
            <w:tcW w:type="dxa" w:w="1440"/>
          </w:tcPr>
          <w:p>
            <w:r/>
            <w:r>
              <w:t>5</w:t>
            </w:r>
          </w:p>
        </w:tc>
        <w:tc>
          <w:tcPr>
            <w:tcW w:type="dxa" w:w="1440"/>
          </w:tcPr>
          <w:p>
            <w:r/>
          </w:p>
        </w:tc>
        <w:tc>
          <w:tcPr>
            <w:tcW w:type="dxa" w:w="1440"/>
          </w:tcPr>
          <w:p>
            <w:r/>
          </w:p>
        </w:tc>
        <w:tc>
          <w:tcPr>
            <w:tcW w:type="dxa" w:w="1440"/>
          </w:tcPr>
          <w:p>
            <w:r/>
          </w:p>
        </w:tc>
        <w:tc>
          <w:tcPr>
            <w:tcW w:type="dxa" w:w="1440"/>
          </w:tcPr>
          <w:p>
            <w:r/>
          </w:p>
        </w:tc>
        <w:tc>
          <w:tcPr>
            <w:tcW w:type="dxa" w:w="1440"/>
          </w:tcPr>
          <w:p>
            <w:r/>
          </w:p>
        </w:tc>
      </w:tr>
      <w:tr>
        <w:trPr>
          <w:cantSplit/>
        </w:trPr>
        <w:tc>
          <w:tcPr>
            <w:tcW w:type="dxa" w:w="1440"/>
          </w:tcPr>
          <w:p>
            <w:r/>
            <w:r>
              <w:t>6</w:t>
            </w:r>
          </w:p>
        </w:tc>
        <w:tc>
          <w:tcPr>
            <w:tcW w:type="dxa" w:w="1440"/>
          </w:tcPr>
          <w:p>
            <w:r/>
          </w:p>
        </w:tc>
        <w:tc>
          <w:tcPr>
            <w:tcW w:type="dxa" w:w="1440"/>
          </w:tcPr>
          <w:p>
            <w:r/>
          </w:p>
        </w:tc>
        <w:tc>
          <w:tcPr>
            <w:tcW w:type="dxa" w:w="1440"/>
          </w:tcPr>
          <w:p>
            <w:r/>
          </w:p>
        </w:tc>
        <w:tc>
          <w:tcPr>
            <w:tcW w:type="dxa" w:w="1440"/>
          </w:tcPr>
          <w:p>
            <w:r/>
          </w:p>
        </w:tc>
        <w:tc>
          <w:tcPr>
            <w:tcW w:type="dxa" w:w="1440"/>
          </w:tcPr>
          <w:p>
            <w:r/>
          </w:p>
        </w:tc>
      </w:tr>
      <w:tr>
        <w:trPr>
          <w:cantSplit/>
        </w:trPr>
        <w:tc>
          <w:tcPr>
            <w:tcW w:type="dxa" w:w="1440"/>
          </w:tcPr>
          <w:p>
            <w:r/>
            <w:r>
              <w:t>7</w:t>
            </w:r>
          </w:p>
        </w:tc>
        <w:tc>
          <w:tcPr>
            <w:tcW w:type="dxa" w:w="1440"/>
          </w:tcPr>
          <w:p>
            <w:r/>
          </w:p>
        </w:tc>
        <w:tc>
          <w:tcPr>
            <w:tcW w:type="dxa" w:w="1440"/>
          </w:tcPr>
          <w:p>
            <w:r/>
          </w:p>
        </w:tc>
        <w:tc>
          <w:tcPr>
            <w:tcW w:type="dxa" w:w="1440"/>
          </w:tcPr>
          <w:p>
            <w:r/>
          </w:p>
        </w:tc>
        <w:tc>
          <w:tcPr>
            <w:tcW w:type="dxa" w:w="1440"/>
          </w:tcPr>
          <w:p>
            <w:r/>
          </w:p>
        </w:tc>
        <w:tc>
          <w:tcPr>
            <w:tcW w:type="dxa" w:w="1440"/>
          </w:tcPr>
          <w:p>
            <w:r/>
          </w:p>
        </w:tc>
      </w:tr>
      <w:tr>
        <w:trPr>
          <w:cantSplit/>
        </w:trPr>
        <w:tc>
          <w:tcPr>
            <w:tcW w:type="dxa" w:w="1440"/>
          </w:tcPr>
          <w:p>
            <w:r/>
            <w:r>
              <w:t>8</w:t>
            </w:r>
          </w:p>
        </w:tc>
        <w:tc>
          <w:tcPr>
            <w:tcW w:type="dxa" w:w="1440"/>
          </w:tcPr>
          <w:p>
            <w:r/>
          </w:p>
        </w:tc>
        <w:tc>
          <w:tcPr>
            <w:tcW w:type="dxa" w:w="1440"/>
          </w:tcPr>
          <w:p>
            <w:r/>
          </w:p>
        </w:tc>
        <w:tc>
          <w:tcPr>
            <w:tcW w:type="dxa" w:w="1440"/>
          </w:tcPr>
          <w:p>
            <w:r/>
          </w:p>
        </w:tc>
        <w:tc>
          <w:tcPr>
            <w:tcW w:type="dxa" w:w="1440"/>
          </w:tcPr>
          <w:p>
            <w:r/>
          </w:p>
        </w:tc>
        <w:tc>
          <w:tcPr>
            <w:tcW w:type="dxa" w:w="1440"/>
          </w:tcPr>
          <w:p>
            <w:r/>
          </w:p>
        </w:tc>
      </w:tr>
      <w:tr>
        <w:trPr>
          <w:cantSplit/>
        </w:trPr>
        <w:tc>
          <w:tcPr>
            <w:tcW w:type="dxa" w:w="1440"/>
          </w:tcPr>
          <w:p>
            <w:r/>
            <w:r>
              <w:t>9</w:t>
            </w:r>
          </w:p>
        </w:tc>
        <w:tc>
          <w:tcPr>
            <w:tcW w:type="dxa" w:w="1440"/>
          </w:tcPr>
          <w:p>
            <w:r/>
          </w:p>
        </w:tc>
        <w:tc>
          <w:tcPr>
            <w:tcW w:type="dxa" w:w="1440"/>
          </w:tcPr>
          <w:p>
            <w:r/>
          </w:p>
        </w:tc>
        <w:tc>
          <w:tcPr>
            <w:tcW w:type="dxa" w:w="1440"/>
          </w:tcPr>
          <w:p>
            <w:r/>
          </w:p>
        </w:tc>
        <w:tc>
          <w:tcPr>
            <w:tcW w:type="dxa" w:w="1440"/>
          </w:tcPr>
          <w:p>
            <w:r/>
          </w:p>
        </w:tc>
        <w:tc>
          <w:tcPr>
            <w:tcW w:type="dxa" w:w="1440"/>
          </w:tcPr>
          <w:p>
            <w:r/>
          </w:p>
        </w:tc>
      </w:tr>
      <w:tr>
        <w:trPr>
          <w:cantSplit/>
        </w:trPr>
        <w:tc>
          <w:tcPr>
            <w:tcW w:type="dxa" w:w="1440"/>
          </w:tcPr>
          <w:p>
            <w:r/>
            <w:r>
              <w:t>10</w:t>
            </w:r>
          </w:p>
        </w:tc>
        <w:tc>
          <w:tcPr>
            <w:tcW w:type="dxa" w:w="1440"/>
          </w:tcPr>
          <w:p>
            <w:r/>
          </w:p>
        </w:tc>
        <w:tc>
          <w:tcPr>
            <w:tcW w:type="dxa" w:w="1440"/>
          </w:tcPr>
          <w:p>
            <w:r/>
          </w:p>
        </w:tc>
        <w:tc>
          <w:tcPr>
            <w:tcW w:type="dxa" w:w="1440"/>
          </w:tcPr>
          <w:p>
            <w:r/>
          </w:p>
        </w:tc>
        <w:tc>
          <w:tcPr>
            <w:tcW w:type="dxa" w:w="1440"/>
          </w:tcPr>
          <w:p>
            <w:r/>
          </w:p>
        </w:tc>
        <w:tc>
          <w:tcPr>
            <w:tcW w:type="dxa" w:w="1440"/>
          </w:tcPr>
          <w:p>
            <w:r/>
          </w:p>
        </w:tc>
      </w:tr>
      <w:tr>
        <w:trPr>
          <w:cantSplit/>
        </w:trPr>
        <w:tc>
          <w:tcPr>
            <w:tcW w:type="dxa" w:w="1440"/>
          </w:tcPr>
          <w:p>
            <w:r/>
            <w:r>
              <w:rPr>
                <w:b/>
              </w:rPr>
              <w:t>TOTAL</w:t>
            </w:r>
          </w:p>
        </w:tc>
        <w:tc>
          <w:tcPr>
            <w:tcW w:type="dxa" w:w="1440"/>
          </w:tcPr>
          <w:p>
            <w:r/>
            <w:r>
              <w:t>Venue days: ___ · Visit days: ___</w:t>
            </w:r>
          </w:p>
        </w:tc>
        <w:tc>
          <w:tcPr>
            <w:tcW w:type="dxa" w:w="1440"/>
          </w:tcPr>
          <w:p>
            <w:r/>
            <w:r>
              <w:rPr>
                <w:b/>
              </w:rPr>
              <w:t>___ (must be 40)</w:t>
            </w:r>
          </w:p>
        </w:tc>
        <w:tc>
          <w:tcPr>
            <w:tcW w:type="dxa" w:w="1440"/>
          </w:tcPr>
          <w:p>
            <w:r/>
          </w:p>
        </w:tc>
        <w:tc>
          <w:tcPr>
            <w:tcW w:type="dxa" w:w="1440"/>
          </w:tcPr>
          <w:p>
            <w:r/>
          </w:p>
        </w:tc>
        <w:tc>
          <w:tcPr>
            <w:tcW w:type="dxa" w:w="1440"/>
          </w:tcPr>
          <w:p>
            <w:r/>
          </w:p>
        </w:tc>
      </w:tr>
    </w:tbl>
    <w:p/>
    <w:p>
      <w:r>
        <w:rPr>
          <w:i/>
          <w:color w:val="5A6473"/>
        </w:rPr>
        <w:t>Check before you upload:</w:t>
      </w:r>
    </w:p>
    <w:p>
      <w:pPr>
        <w:pStyle w:val="ListBullet"/>
      </w:pPr>
      <w:r>
        <w:t>☐ 10 days in the table</w:t>
      </w:r>
    </w:p>
    <w:p>
      <w:pPr>
        <w:pStyle w:val="ListBullet"/>
      </w:pPr>
      <w:r>
        <w:t>☐ 6 or 7 venue days</w:t>
      </w:r>
    </w:p>
    <w:p>
      <w:pPr>
        <w:pStyle w:val="ListBullet"/>
      </w:pPr>
      <w:r>
        <w:t>☐ 3 or 4 visit days</w:t>
      </w:r>
    </w:p>
    <w:p>
      <w:pPr>
        <w:pStyle w:val="ListBullet"/>
      </w:pPr>
      <w:r>
        <w:t>☐ Total = 40 hours</w:t>
      </w:r>
    </w:p>
    <w:p/>
    <w:p>
      <w:pPr>
        <w:pStyle w:val="Heading2"/>
      </w:pPr>
      <w:r>
        <w:t>D. Company or laboratory visits</w:t>
      </w:r>
    </w:p>
    <w:p>
      <w:r>
        <w:rPr>
          <w:i/>
          <w:color w:val="5A6473"/>
        </w:rPr>
        <w:t>Name the companies or laboratories you propose for your 3–4 visit days, and say honestly whether you have already contacted them. Realistic visits to named companies or laboratories are part of the score. Say what the learners see or do there, and how the visit links to your stream's part of the project. Add the area of Attica or the town, so travel time can be planned. EVEC helps with arrangements after selection.</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cantSplit/>
          <w:tblHeader/>
        </w:trPr>
        <w:tc>
          <w:tcPr>
            <w:tcW w:type="dxa" w:w="1728"/>
            <w:shd w:val="clear" w:color="auto" w:fill="458CFB"/>
          </w:tcPr>
          <w:p>
            <w:r>
              <w:rPr>
                <w:b/>
                <w:color w:val="000000"/>
              </w:rPr>
            </w:r>
            <w:r>
              <w:rPr>
                <w:b/>
                <w:color w:val="000000"/>
              </w:rPr>
              <w:t>#</w:t>
            </w:r>
          </w:p>
        </w:tc>
        <w:tc>
          <w:tcPr>
            <w:tcW w:type="dxa" w:w="1728"/>
            <w:shd w:val="clear" w:color="auto" w:fill="458CFB"/>
          </w:tcPr>
          <w:p>
            <w:r>
              <w:rPr>
                <w:b/>
                <w:color w:val="000000"/>
              </w:rPr>
            </w:r>
            <w:r>
              <w:rPr>
                <w:b/>
                <w:color w:val="000000"/>
              </w:rPr>
              <w:t>Company or laboratory (name, area)</w:t>
            </w:r>
          </w:p>
        </w:tc>
        <w:tc>
          <w:tcPr>
            <w:tcW w:type="dxa" w:w="1728"/>
            <w:shd w:val="clear" w:color="auto" w:fill="458CFB"/>
          </w:tcPr>
          <w:p>
            <w:r>
              <w:rPr>
                <w:b/>
                <w:color w:val="000000"/>
              </w:rPr>
            </w:r>
            <w:r>
              <w:rPr>
                <w:b/>
                <w:color w:val="000000"/>
              </w:rPr>
              <w:t>What learners see or do</w:t>
            </w:r>
          </w:p>
        </w:tc>
        <w:tc>
          <w:tcPr>
            <w:tcW w:type="dxa" w:w="1728"/>
            <w:shd w:val="clear" w:color="auto" w:fill="458CFB"/>
          </w:tcPr>
          <w:p>
            <w:r>
              <w:rPr>
                <w:b/>
                <w:color w:val="000000"/>
              </w:rPr>
            </w:r>
            <w:r>
              <w:rPr>
                <w:b/>
                <w:color w:val="000000"/>
              </w:rPr>
              <w:t>Contacted? (yes / no)</w:t>
            </w:r>
          </w:p>
        </w:tc>
        <w:tc>
          <w:tcPr>
            <w:tcW w:type="dxa" w:w="1728"/>
            <w:shd w:val="clear" w:color="auto" w:fill="458CFB"/>
          </w:tcPr>
          <w:p>
            <w:r>
              <w:rPr>
                <w:b/>
                <w:color w:val="000000"/>
              </w:rPr>
            </w:r>
            <w:r>
              <w:rPr>
                <w:b/>
                <w:color w:val="000000"/>
              </w:rPr>
              <w:t>Link to the stream</w:t>
            </w:r>
          </w:p>
        </w:tc>
      </w:tr>
      <w:tr>
        <w:trPr>
          <w:cantSplit/>
        </w:trPr>
        <w:tc>
          <w:tcPr>
            <w:tcW w:type="dxa" w:w="1728"/>
          </w:tcPr>
          <w:p>
            <w:r/>
            <w:r>
              <w:t>1</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2</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3</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4</w:t>
            </w:r>
          </w:p>
        </w:tc>
        <w:tc>
          <w:tcPr>
            <w:tcW w:type="dxa" w:w="1728"/>
          </w:tcPr>
          <w:p>
            <w:r/>
            <w:r>
              <w:rPr>
                <w:i/>
                <w:color w:val="5A6473"/>
              </w:rPr>
              <w:t>(if you plan 4 visit days)</w:t>
            </w:r>
          </w:p>
        </w:tc>
        <w:tc>
          <w:tcPr>
            <w:tcW w:type="dxa" w:w="1728"/>
          </w:tcPr>
          <w:p>
            <w:r/>
          </w:p>
        </w:tc>
        <w:tc>
          <w:tcPr>
            <w:tcW w:type="dxa" w:w="1728"/>
          </w:tcPr>
          <w:p>
            <w:r/>
          </w:p>
        </w:tc>
        <w:tc>
          <w:tcPr>
            <w:tcW w:type="dxa" w:w="1728"/>
          </w:tcPr>
          <w:p>
            <w:r/>
          </w:p>
        </w:tc>
      </w:tr>
    </w:tbl>
    <w:p/>
    <w:p/>
    <w:p>
      <w:pPr>
        <w:pStyle w:val="Heading2"/>
      </w:pPr>
      <w:r>
        <w:t>E. Equipment list</w:t>
      </w:r>
    </w:p>
    <w:p>
      <w:r>
        <w:rPr>
          <w:i/>
          <w:color w:val="5A6473"/>
        </w:rPr>
        <w:t>List what your stream needs for the 7 learners and for its part of the rack. EVEC buys and owns the equipment, and it stays with EVEC for future groups. Learners bring their own laptops. Give a real supplier, Greek where possible, with a link, and an estimated cost including VAT. Mark items that another stream also uses as "shared". Keep it realistic. If your stream needs little or no equipment, say so.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cantSplit/>
          <w:tblHeader/>
        </w:trPr>
        <w:tc>
          <w:tcPr>
            <w:tcW w:type="dxa" w:w="1728"/>
            <w:shd w:val="clear" w:color="auto" w:fill="458CFB"/>
          </w:tcPr>
          <w:p>
            <w:r>
              <w:rPr>
                <w:b/>
                <w:color w:val="000000"/>
              </w:rPr>
            </w:r>
            <w:r>
              <w:rPr>
                <w:b/>
                <w:color w:val="000000"/>
              </w:rPr>
              <w:t>#</w:t>
            </w:r>
          </w:p>
        </w:tc>
        <w:tc>
          <w:tcPr>
            <w:tcW w:type="dxa" w:w="1728"/>
            <w:shd w:val="clear" w:color="auto" w:fill="458CFB"/>
          </w:tcPr>
          <w:p>
            <w:r>
              <w:rPr>
                <w:b/>
                <w:color w:val="000000"/>
              </w:rPr>
            </w:r>
            <w:r>
              <w:rPr>
                <w:b/>
                <w:color w:val="000000"/>
              </w:rPr>
              <w:t>Item</w:t>
            </w:r>
          </w:p>
        </w:tc>
        <w:tc>
          <w:tcPr>
            <w:tcW w:type="dxa" w:w="1728"/>
            <w:shd w:val="clear" w:color="auto" w:fill="458CFB"/>
          </w:tcPr>
          <w:p>
            <w:r>
              <w:rPr>
                <w:b/>
                <w:color w:val="000000"/>
              </w:rPr>
            </w:r>
            <w:r>
              <w:rPr>
                <w:b/>
                <w:color w:val="000000"/>
              </w:rPr>
              <w:t>Quantity</w:t>
            </w:r>
          </w:p>
        </w:tc>
        <w:tc>
          <w:tcPr>
            <w:tcW w:type="dxa" w:w="1728"/>
            <w:shd w:val="clear" w:color="auto" w:fill="458CFB"/>
          </w:tcPr>
          <w:p>
            <w:r>
              <w:rPr>
                <w:b/>
                <w:color w:val="000000"/>
              </w:rPr>
            </w:r>
            <w:r>
              <w:rPr>
                <w:b/>
                <w:color w:val="000000"/>
              </w:rPr>
              <w:t>Supplier (name, link)</w:t>
            </w:r>
          </w:p>
        </w:tc>
        <w:tc>
          <w:tcPr>
            <w:tcW w:type="dxa" w:w="1728"/>
            <w:shd w:val="clear" w:color="auto" w:fill="458CFB"/>
          </w:tcPr>
          <w:p>
            <w:r>
              <w:rPr>
                <w:b/>
                <w:color w:val="000000"/>
              </w:rPr>
            </w:r>
            <w:r>
              <w:rPr>
                <w:b/>
                <w:color w:val="000000"/>
              </w:rPr>
              <w:t>Estimated cost incl. VAT (€)</w:t>
            </w:r>
          </w:p>
        </w:tc>
      </w:tr>
      <w:tr>
        <w:trPr>
          <w:cantSplit/>
        </w:trPr>
        <w:tc>
          <w:tcPr>
            <w:tcW w:type="dxa" w:w="1728"/>
          </w:tcPr>
          <w:p>
            <w:r/>
            <w:r>
              <w:t>1</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2</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3</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4</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5</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6</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7</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8</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9</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r>
              <w:t>10</w:t>
            </w:r>
          </w:p>
        </w:tc>
        <w:tc>
          <w:tcPr>
            <w:tcW w:type="dxa" w:w="1728"/>
          </w:tcPr>
          <w:p>
            <w:r/>
          </w:p>
        </w:tc>
        <w:tc>
          <w:tcPr>
            <w:tcW w:type="dxa" w:w="1728"/>
          </w:tcPr>
          <w:p>
            <w:r/>
          </w:p>
        </w:tc>
        <w:tc>
          <w:tcPr>
            <w:tcW w:type="dxa" w:w="1728"/>
          </w:tcPr>
          <w:p>
            <w:r/>
          </w:p>
        </w:tc>
        <w:tc>
          <w:tcPr>
            <w:tcW w:type="dxa" w:w="1728"/>
          </w:tcPr>
          <w:p>
            <w:r/>
          </w:p>
        </w:tc>
      </w:tr>
      <w:tr>
        <w:trPr>
          <w:cantSplit/>
        </w:trPr>
        <w:tc>
          <w:tcPr>
            <w:tcW w:type="dxa" w:w="1728"/>
          </w:tcPr>
          <w:p>
            <w:r/>
          </w:p>
        </w:tc>
        <w:tc>
          <w:tcPr>
            <w:tcW w:type="dxa" w:w="1728"/>
          </w:tcPr>
          <w:p>
            <w:r/>
            <w:r>
              <w:rPr>
                <w:b/>
              </w:rPr>
              <w:t>Total</w:t>
            </w:r>
          </w:p>
        </w:tc>
        <w:tc>
          <w:tcPr>
            <w:tcW w:type="dxa" w:w="1728"/>
          </w:tcPr>
          <w:p>
            <w:r/>
          </w:p>
        </w:tc>
        <w:tc>
          <w:tcPr>
            <w:tcW w:type="dxa" w:w="1728"/>
          </w:tcPr>
          <w:p>
            <w:r/>
          </w:p>
        </w:tc>
        <w:tc>
          <w:tcPr>
            <w:tcW w:type="dxa" w:w="1728"/>
          </w:tcPr>
          <w:p>
            <w:r/>
            <w:r>
              <w:rPr>
                <w:b/>
              </w:rPr>
              <w:t>___</w:t>
            </w:r>
          </w:p>
        </w:tc>
      </w:tr>
    </w:tbl>
    <w:p/>
    <w:p>
      <w:r>
        <w:rPr>
          <w:i/>
          <w:color w:val="5A6473"/>
        </w:rPr>
        <w:t>Add or delete rows as needed.</w:t>
      </w:r>
    </w:p>
    <w:p/>
    <w:p>
      <w:pPr>
        <w:pStyle w:val="Heading2"/>
      </w:pPr>
      <w:r>
        <w:t>F. Assessment</w:t>
      </w:r>
    </w:p>
    <w:p>
      <w:r>
        <w:rPr>
          <w:i/>
          <w:color w:val="5A6473"/>
        </w:rPr>
        <w:t>How you check learning during the 10 days, and how you run the end-of-stream assessment: a practical demonstration against a short rubric agreed in advance.</w:t>
      </w:r>
    </w:p>
    <w:p>
      <w:r>
        <w:rPr>
          <w:b/>
        </w:rPr>
        <w:t>F1. During the programme</w:t>
      </w:r>
    </w:p>
    <w:p>
      <w:r>
        <w:rPr>
          <w:i/>
          <w:color w:val="5A6473"/>
        </w:rPr>
        <w:t>For example: short checks at the end of each session, a checklist per learner, a test of each sensor or part before it goes on the rack.</w:t>
      </w:r>
    </w:p>
    <w:p>
      <w:r>
        <w:t>[Your text]</w:t>
      </w:r>
    </w:p>
    <w:p>
      <w:r>
        <w:rPr>
          <w:b/>
        </w:rPr>
        <w:t>F2. End-of-stream practical demonstration</w:t>
      </w:r>
    </w:p>
    <w:p>
      <w:r>
        <w:rPr>
          <w:i/>
          <w:color w:val="5A6473"/>
        </w:rPr>
        <w:t>What each learner (or pair) demonstrates, on which day, how long it takes, and who is present.</w:t>
      </w:r>
    </w:p>
    <w:p>
      <w:r>
        <w:t>[Your text]</w:t>
      </w:r>
    </w:p>
    <w:p>
      <w:r>
        <w:rPr>
          <w:b/>
        </w:rPr>
        <w:t>F3. Draft rubric (3–5 criteria)</w:t>
      </w:r>
    </w:p>
    <w:tbl>
      <w:tblPr>
        <w:tblStyle w:val="TableGrid"/>
        <w:tblW w:type="auto" w:w="0"/>
        <w:jc w:val="center"/>
        <w:tblLook w:firstColumn="1" w:firstRow="1" w:lastColumn="0" w:lastRow="0" w:noHBand="0" w:noVBand="1" w:val="04A0"/>
      </w:tblPr>
      <w:tblGrid>
        <w:gridCol w:w="2880"/>
        <w:gridCol w:w="2880"/>
        <w:gridCol w:w="2880"/>
      </w:tblGrid>
      <w:tr>
        <w:trPr>
          <w:cantSplit/>
          <w:tblHeader/>
        </w:trPr>
        <w:tc>
          <w:tcPr>
            <w:tcW w:type="dxa" w:w="2880"/>
            <w:shd w:val="clear" w:color="auto" w:fill="458CFB"/>
          </w:tcPr>
          <w:p>
            <w:r>
              <w:rPr>
                <w:b/>
                <w:color w:val="000000"/>
              </w:rPr>
            </w:r>
            <w:r>
              <w:rPr>
                <w:b/>
                <w:color w:val="000000"/>
              </w:rPr>
              <w:t>Criterion (and outcome no. from B)</w:t>
            </w:r>
          </w:p>
        </w:tc>
        <w:tc>
          <w:tcPr>
            <w:tcW w:type="dxa" w:w="2880"/>
            <w:shd w:val="clear" w:color="auto" w:fill="458CFB"/>
          </w:tcPr>
          <w:p>
            <w:r>
              <w:rPr>
                <w:b/>
                <w:color w:val="000000"/>
              </w:rPr>
            </w:r>
            <w:r>
              <w:rPr>
                <w:b/>
                <w:color w:val="000000"/>
              </w:rPr>
              <w:t>Achieved when the learner…</w:t>
            </w:r>
          </w:p>
        </w:tc>
        <w:tc>
          <w:tcPr>
            <w:tcW w:type="dxa" w:w="2880"/>
            <w:shd w:val="clear" w:color="auto" w:fill="458CFB"/>
          </w:tcPr>
          <w:p>
            <w:r>
              <w:rPr>
                <w:b/>
                <w:color w:val="000000"/>
              </w:rPr>
            </w:r>
            <w:r>
              <w:rPr>
                <w:b/>
                <w:color w:val="000000"/>
              </w:rPr>
              <w:t>Evidence (file, test result, observation)</w:t>
            </w:r>
          </w:p>
        </w:tc>
      </w:tr>
      <w:tr>
        <w:trPr>
          <w:cantSplit/>
        </w:trPr>
        <w:tc>
          <w:tcPr>
            <w:tcW w:type="dxa" w:w="2880"/>
          </w:tcPr>
          <w:p>
            <w:r/>
          </w:p>
        </w:tc>
        <w:tc>
          <w:tcPr>
            <w:tcW w:type="dxa" w:w="2880"/>
          </w:tcPr>
          <w:p>
            <w:r/>
          </w:p>
        </w:tc>
        <w:tc>
          <w:tcPr>
            <w:tcW w:type="dxa" w:w="2880"/>
          </w:tcPr>
          <w:p>
            <w:r/>
          </w:p>
        </w:tc>
      </w:tr>
      <w:tr>
        <w:trPr>
          <w:cantSplit/>
        </w:trPr>
        <w:tc>
          <w:tcPr>
            <w:tcW w:type="dxa" w:w="2880"/>
          </w:tcPr>
          <w:p>
            <w:r/>
          </w:p>
        </w:tc>
        <w:tc>
          <w:tcPr>
            <w:tcW w:type="dxa" w:w="2880"/>
          </w:tcPr>
          <w:p>
            <w:r/>
          </w:p>
        </w:tc>
        <w:tc>
          <w:tcPr>
            <w:tcW w:type="dxa" w:w="2880"/>
          </w:tcPr>
          <w:p>
            <w:r/>
          </w:p>
        </w:tc>
      </w:tr>
      <w:tr>
        <w:trPr>
          <w:cantSplit/>
        </w:trPr>
        <w:tc>
          <w:tcPr>
            <w:tcW w:type="dxa" w:w="2880"/>
          </w:tcPr>
          <w:p>
            <w:r/>
          </w:p>
        </w:tc>
        <w:tc>
          <w:tcPr>
            <w:tcW w:type="dxa" w:w="2880"/>
          </w:tcPr>
          <w:p>
            <w:r/>
          </w:p>
        </w:tc>
        <w:tc>
          <w:tcPr>
            <w:tcW w:type="dxa" w:w="2880"/>
          </w:tcPr>
          <w:p>
            <w:r/>
          </w:p>
        </w:tc>
      </w:tr>
      <w:tr>
        <w:trPr>
          <w:cantSplit/>
        </w:trPr>
        <w:tc>
          <w:tcPr>
            <w:tcW w:type="dxa" w:w="2880"/>
          </w:tcPr>
          <w:p>
            <w:r/>
          </w:p>
        </w:tc>
        <w:tc>
          <w:tcPr>
            <w:tcW w:type="dxa" w:w="2880"/>
          </w:tcPr>
          <w:p>
            <w:r/>
          </w:p>
        </w:tc>
        <w:tc>
          <w:tcPr>
            <w:tcW w:type="dxa" w:w="2880"/>
          </w:tcPr>
          <w:p>
            <w:r/>
          </w:p>
        </w:tc>
      </w:tr>
      <w:tr>
        <w:trPr>
          <w:cantSplit/>
        </w:trPr>
        <w:tc>
          <w:tcPr>
            <w:tcW w:type="dxa" w:w="2880"/>
          </w:tcPr>
          <w:p>
            <w:r/>
          </w:p>
        </w:tc>
        <w:tc>
          <w:tcPr>
            <w:tcW w:type="dxa" w:w="2880"/>
          </w:tcPr>
          <w:p>
            <w:r/>
          </w:p>
        </w:tc>
        <w:tc>
          <w:tcPr>
            <w:tcW w:type="dxa" w:w="2880"/>
          </w:tcPr>
          <w:p>
            <w:r/>
          </w:p>
        </w:tc>
      </w:tr>
    </w:tbl>
    <w:p/>
    <w:p/>
    <w:p>
      <w:pPr>
        <w:pStyle w:val="Heading2"/>
      </w:pPr>
      <w:r>
        <w:t>G. Cooperation with the other two streams</w:t>
      </w:r>
    </w:p>
    <w:p>
      <w:r>
        <w:rPr>
          <w:i/>
          <w:color w:val="5A6473"/>
        </w:rPr>
        <w:t>The three groups build one system. Streams 1 and 2 build the production; Stream 3 works out how the produce reaches a customer. Say which sessions are joint (all 21 learners), what your group needs from the other two streams, what it hands to them, and by which programme day.</w:t>
      </w:r>
    </w:p>
    <w:tbl>
      <w:tblPr>
        <w:tblStyle w:val="TableGrid"/>
        <w:tblW w:type="auto" w:w="0"/>
        <w:jc w:val="center"/>
        <w:tblLook w:firstColumn="1" w:firstRow="1" w:lastColumn="0" w:lastRow="0" w:noHBand="0" w:noVBand="1" w:val="04A0"/>
      </w:tblPr>
      <w:tblGrid>
        <w:gridCol w:w="2160"/>
        <w:gridCol w:w="2160"/>
        <w:gridCol w:w="2160"/>
        <w:gridCol w:w="2160"/>
      </w:tblGrid>
      <w:tr>
        <w:trPr>
          <w:cantSplit/>
          <w:tblHeader/>
        </w:trPr>
        <w:tc>
          <w:tcPr>
            <w:tcW w:type="dxa" w:w="2160"/>
            <w:shd w:val="clear" w:color="auto" w:fill="458CFB"/>
          </w:tcPr>
          <w:p>
            <w:r>
              <w:rPr>
                <w:b/>
                <w:color w:val="000000"/>
              </w:rPr>
            </w:r>
            <w:r>
              <w:rPr>
                <w:b/>
                <w:color w:val="000000"/>
              </w:rPr>
              <w:t>Hand-over or joint session</w:t>
            </w:r>
          </w:p>
        </w:tc>
        <w:tc>
          <w:tcPr>
            <w:tcW w:type="dxa" w:w="2160"/>
            <w:shd w:val="clear" w:color="auto" w:fill="458CFB"/>
          </w:tcPr>
          <w:p>
            <w:r>
              <w:rPr>
                <w:b/>
                <w:color w:val="000000"/>
              </w:rPr>
            </w:r>
            <w:r>
              <w:rPr>
                <w:b/>
                <w:color w:val="000000"/>
              </w:rPr>
              <w:t>With stream</w:t>
            </w:r>
          </w:p>
        </w:tc>
        <w:tc>
          <w:tcPr>
            <w:tcW w:type="dxa" w:w="2160"/>
            <w:shd w:val="clear" w:color="auto" w:fill="458CFB"/>
          </w:tcPr>
          <w:p>
            <w:r>
              <w:rPr>
                <w:b/>
                <w:color w:val="000000"/>
              </w:rPr>
            </w:r>
            <w:r>
              <w:rPr>
                <w:b/>
                <w:color w:val="000000"/>
              </w:rPr>
              <w:t>What passes between the groups</w:t>
            </w:r>
          </w:p>
        </w:tc>
        <w:tc>
          <w:tcPr>
            <w:tcW w:type="dxa" w:w="2160"/>
            <w:shd w:val="clear" w:color="auto" w:fill="458CFB"/>
          </w:tcPr>
          <w:p>
            <w:r>
              <w:rPr>
                <w:b/>
                <w:color w:val="000000"/>
              </w:rPr>
            </w:r>
            <w:r>
              <w:rPr>
                <w:b/>
                <w:color w:val="000000"/>
              </w:rPr>
              <w:t>Programme day</w:t>
            </w:r>
          </w:p>
        </w:tc>
      </w:tr>
      <w:tr>
        <w:trPr>
          <w:cantSplit/>
        </w:trPr>
        <w:tc>
          <w:tcPr>
            <w:tcW w:type="dxa" w:w="2160"/>
          </w:tcPr>
          <w:p>
            <w:r/>
          </w:p>
        </w:tc>
        <w:tc>
          <w:tcPr>
            <w:tcW w:type="dxa" w:w="2160"/>
          </w:tcPr>
          <w:p>
            <w:r/>
          </w:p>
        </w:tc>
        <w:tc>
          <w:tcPr>
            <w:tcW w:type="dxa" w:w="2160"/>
          </w:tcPr>
          <w:p>
            <w:r/>
          </w:p>
        </w:tc>
        <w:tc>
          <w:tcPr>
            <w:tcW w:type="dxa" w:w="2160"/>
          </w:tcPr>
          <w:p>
            <w:r/>
          </w:p>
        </w:tc>
      </w:tr>
      <w:tr>
        <w:trPr>
          <w:cantSplit/>
        </w:trPr>
        <w:tc>
          <w:tcPr>
            <w:tcW w:type="dxa" w:w="2160"/>
          </w:tcPr>
          <w:p>
            <w:r/>
          </w:p>
        </w:tc>
        <w:tc>
          <w:tcPr>
            <w:tcW w:type="dxa" w:w="2160"/>
          </w:tcPr>
          <w:p>
            <w:r/>
          </w:p>
        </w:tc>
        <w:tc>
          <w:tcPr>
            <w:tcW w:type="dxa" w:w="2160"/>
          </w:tcPr>
          <w:p>
            <w:r/>
          </w:p>
        </w:tc>
        <w:tc>
          <w:tcPr>
            <w:tcW w:type="dxa" w:w="2160"/>
          </w:tcPr>
          <w:p>
            <w:r/>
          </w:p>
        </w:tc>
      </w:tr>
      <w:tr>
        <w:trPr>
          <w:cantSplit/>
        </w:trPr>
        <w:tc>
          <w:tcPr>
            <w:tcW w:type="dxa" w:w="2160"/>
          </w:tcPr>
          <w:p>
            <w:r/>
          </w:p>
        </w:tc>
        <w:tc>
          <w:tcPr>
            <w:tcW w:type="dxa" w:w="2160"/>
          </w:tcPr>
          <w:p>
            <w:r/>
          </w:p>
        </w:tc>
        <w:tc>
          <w:tcPr>
            <w:tcW w:type="dxa" w:w="2160"/>
          </w:tcPr>
          <w:p>
            <w:r/>
          </w:p>
        </w:tc>
        <w:tc>
          <w:tcPr>
            <w:tcW w:type="dxa" w:w="2160"/>
          </w:tcPr>
          <w:p>
            <w:r/>
          </w:p>
        </w:tc>
      </w:tr>
      <w:tr>
        <w:trPr>
          <w:cantSplit/>
        </w:trPr>
        <w:tc>
          <w:tcPr>
            <w:tcW w:type="dxa" w:w="2160"/>
          </w:tcPr>
          <w:p>
            <w:r/>
          </w:p>
        </w:tc>
        <w:tc>
          <w:tcPr>
            <w:tcW w:type="dxa" w:w="2160"/>
          </w:tcPr>
          <w:p>
            <w:r/>
          </w:p>
        </w:tc>
        <w:tc>
          <w:tcPr>
            <w:tcW w:type="dxa" w:w="2160"/>
          </w:tcPr>
          <w:p>
            <w:r/>
          </w:p>
        </w:tc>
        <w:tc>
          <w:tcPr>
            <w:tcW w:type="dxa" w:w="2160"/>
          </w:tcPr>
          <w:p>
            <w:r/>
          </w:p>
        </w:tc>
      </w:tr>
    </w:tbl>
    <w:p/>
    <w:p/>
    <w:p>
      <w:pPr>
        <w:pStyle w:val="Heading2"/>
      </w:pPr>
      <w:r>
        <w:t>H. Contribution to Guide 1 or Guide 2</w:t>
      </w:r>
    </w:p>
    <w:p>
      <w:r>
        <w:rPr>
          <w:i/>
          <w:color w:val="5A6473"/>
        </w:rPr>
        <w:t>Streams 1 and 2 contribute to Guide 1: how to build an instrumented hydroponic rack (bill of materials, wiring, calibration, and an app any grower can follow online). Stream 3 produces Guide 2: a calculator for how an entrepreneur should decide how to deliver microgreens in Athens, with the real numbers behind the decision. Both are published open source for microgreens growers. Documents go under CC BY 4.0 and code under an OSI-approved licence. You keep authorship. EVEC will also use the guides for a microgreens growers' cooperative that it is establishing in Athens in 2027 (</w:t>
      </w:r>
      <w:hyperlink r:id="rId13">
        <w:r>
          <w:rPr>
            <w:i/>
            <w:color w:val="0563C1"/>
            <w:u w:val="single"/>
          </w:rPr>
          <w:t xml:space="preserve">https://microgreens.org.gr/cooperative/</w:t>
        </w:r>
      </w:hyperlink>
      <w:r>
        <w:rPr>
          <w:i/>
          <w:color w:val="5A6473"/>
        </w:rPr>
        <w:t>).</w:t>
      </w:r>
    </w:p>
    <w:p>
      <w:r>
        <w:rPr>
          <w:b/>
        </w:rPr>
        <w:t>H1. Guide:</w:t>
      </w:r>
      <w:r>
        <w:t xml:space="preserve"> ☐ Guide 1 ☐ Guide 2</w:t>
      </w:r>
    </w:p>
    <w:p>
      <w:r>
        <w:rPr>
          <w:b/>
        </w:rPr>
        <w:t>H2. What your group produces for it</w:t>
      </w:r>
    </w:p>
    <w:tbl>
      <w:tblPr>
        <w:tblStyle w:val="TableGrid"/>
        <w:tblW w:type="auto" w:w="0"/>
        <w:jc w:val="center"/>
        <w:tblLook w:firstColumn="1" w:firstRow="1" w:lastColumn="0" w:lastRow="0" w:noHBand="0" w:noVBand="1" w:val="04A0"/>
      </w:tblPr>
      <w:tblGrid>
        <w:gridCol w:w="2160"/>
        <w:gridCol w:w="2160"/>
        <w:gridCol w:w="2160"/>
        <w:gridCol w:w="2160"/>
      </w:tblGrid>
      <w:tr>
        <w:trPr>
          <w:cantSplit/>
          <w:tblHeader/>
        </w:trPr>
        <w:tc>
          <w:tcPr>
            <w:tcW w:type="dxa" w:w="2160"/>
            <w:shd w:val="clear" w:color="auto" w:fill="458CFB"/>
          </w:tcPr>
          <w:p>
            <w:r>
              <w:rPr>
                <w:b/>
                <w:color w:val="000000"/>
              </w:rPr>
            </w:r>
            <w:r>
              <w:rPr>
                <w:b/>
                <w:color w:val="000000"/>
              </w:rPr>
              <w:t>Part of the guide</w:t>
            </w:r>
          </w:p>
        </w:tc>
        <w:tc>
          <w:tcPr>
            <w:tcW w:type="dxa" w:w="2160"/>
            <w:shd w:val="clear" w:color="auto" w:fill="458CFB"/>
          </w:tcPr>
          <w:p>
            <w:r>
              <w:rPr>
                <w:b/>
                <w:color w:val="000000"/>
              </w:rPr>
            </w:r>
            <w:r>
              <w:rPr>
                <w:b/>
                <w:color w:val="000000"/>
              </w:rPr>
              <w:t>What the learners produce</w:t>
            </w:r>
          </w:p>
        </w:tc>
        <w:tc>
          <w:tcPr>
            <w:tcW w:type="dxa" w:w="2160"/>
            <w:shd w:val="clear" w:color="auto" w:fill="458CFB"/>
          </w:tcPr>
          <w:p>
            <w:r>
              <w:rPr>
                <w:b/>
                <w:color w:val="000000"/>
              </w:rPr>
            </w:r>
            <w:r>
              <w:rPr>
                <w:b/>
                <w:color w:val="000000"/>
              </w:rPr>
              <w:t>Format (document, spreadsheet, code, app page, drawing)</w:t>
            </w:r>
          </w:p>
        </w:tc>
        <w:tc>
          <w:tcPr>
            <w:tcW w:type="dxa" w:w="2160"/>
            <w:shd w:val="clear" w:color="auto" w:fill="458CFB"/>
          </w:tcPr>
          <w:p>
            <w:r>
              <w:rPr>
                <w:b/>
                <w:color w:val="000000"/>
              </w:rPr>
            </w:r>
            <w:r>
              <w:rPr>
                <w:b/>
                <w:color w:val="000000"/>
              </w:rPr>
              <w:t>Ready by programme day</w:t>
            </w:r>
          </w:p>
        </w:tc>
      </w:tr>
      <w:tr>
        <w:trPr>
          <w:cantSplit/>
        </w:trPr>
        <w:tc>
          <w:tcPr>
            <w:tcW w:type="dxa" w:w="2160"/>
          </w:tcPr>
          <w:p>
            <w:r/>
          </w:p>
        </w:tc>
        <w:tc>
          <w:tcPr>
            <w:tcW w:type="dxa" w:w="2160"/>
          </w:tcPr>
          <w:p>
            <w:r/>
          </w:p>
        </w:tc>
        <w:tc>
          <w:tcPr>
            <w:tcW w:type="dxa" w:w="2160"/>
          </w:tcPr>
          <w:p>
            <w:r/>
          </w:p>
        </w:tc>
        <w:tc>
          <w:tcPr>
            <w:tcW w:type="dxa" w:w="2160"/>
          </w:tcPr>
          <w:p>
            <w:r/>
          </w:p>
        </w:tc>
      </w:tr>
      <w:tr>
        <w:trPr>
          <w:cantSplit/>
        </w:trPr>
        <w:tc>
          <w:tcPr>
            <w:tcW w:type="dxa" w:w="2160"/>
          </w:tcPr>
          <w:p>
            <w:r/>
          </w:p>
        </w:tc>
        <w:tc>
          <w:tcPr>
            <w:tcW w:type="dxa" w:w="2160"/>
          </w:tcPr>
          <w:p>
            <w:r/>
          </w:p>
        </w:tc>
        <w:tc>
          <w:tcPr>
            <w:tcW w:type="dxa" w:w="2160"/>
          </w:tcPr>
          <w:p>
            <w:r/>
          </w:p>
        </w:tc>
        <w:tc>
          <w:tcPr>
            <w:tcW w:type="dxa" w:w="2160"/>
          </w:tcPr>
          <w:p>
            <w:r/>
          </w:p>
        </w:tc>
      </w:tr>
      <w:tr>
        <w:trPr>
          <w:cantSplit/>
        </w:trPr>
        <w:tc>
          <w:tcPr>
            <w:tcW w:type="dxa" w:w="2160"/>
          </w:tcPr>
          <w:p>
            <w:r/>
          </w:p>
        </w:tc>
        <w:tc>
          <w:tcPr>
            <w:tcW w:type="dxa" w:w="2160"/>
          </w:tcPr>
          <w:p>
            <w:r/>
          </w:p>
        </w:tc>
        <w:tc>
          <w:tcPr>
            <w:tcW w:type="dxa" w:w="2160"/>
          </w:tcPr>
          <w:p>
            <w:r/>
          </w:p>
        </w:tc>
        <w:tc>
          <w:tcPr>
            <w:tcW w:type="dxa" w:w="2160"/>
          </w:tcPr>
          <w:p>
            <w:r/>
          </w:p>
        </w:tc>
      </w:tr>
      <w:tr>
        <w:trPr>
          <w:cantSplit/>
        </w:trPr>
        <w:tc>
          <w:tcPr>
            <w:tcW w:type="dxa" w:w="2160"/>
          </w:tcPr>
          <w:p>
            <w:r/>
          </w:p>
        </w:tc>
        <w:tc>
          <w:tcPr>
            <w:tcW w:type="dxa" w:w="2160"/>
          </w:tcPr>
          <w:p>
            <w:r/>
          </w:p>
        </w:tc>
        <w:tc>
          <w:tcPr>
            <w:tcW w:type="dxa" w:w="2160"/>
          </w:tcPr>
          <w:p>
            <w:r/>
          </w:p>
        </w:tc>
        <w:tc>
          <w:tcPr>
            <w:tcW w:type="dxa" w:w="2160"/>
          </w:tcPr>
          <w:p>
            <w:r/>
          </w:p>
        </w:tc>
      </w:tr>
    </w:tbl>
    <w:p/>
    <w:p>
      <w:r>
        <w:rPr>
          <w:b/>
        </w:rPr>
        <w:t>H3. Pre-existing material you will bring in (background)</w:t>
      </w:r>
    </w:p>
    <w:p>
      <w:r>
        <w:rPr>
          <w:i/>
          <w:color w:val="5A6473"/>
        </w:rPr>
        <w:t>Anything you created before this activity and plan to use: slides, code, templates, spreadsheets. It stays yours; declaring it here keeps it separate from what is published under the open licence.</w:t>
      </w:r>
    </w:p>
    <w:tbl>
      <w:tblPr>
        <w:tblStyle w:val="TableGrid"/>
        <w:tblW w:type="auto" w:w="0"/>
        <w:jc w:val="center"/>
        <w:tblLook w:firstColumn="1" w:firstRow="1" w:lastColumn="0" w:lastRow="0" w:noHBand="0" w:noVBand="1" w:val="04A0"/>
      </w:tblPr>
      <w:tblGrid>
        <w:gridCol w:w="2880"/>
        <w:gridCol w:w="2880"/>
        <w:gridCol w:w="2880"/>
      </w:tblGrid>
      <w:tr>
        <w:trPr>
          <w:cantSplit/>
          <w:tblHeader/>
        </w:trPr>
        <w:tc>
          <w:tcPr>
            <w:tcW w:type="dxa" w:w="2880"/>
            <w:shd w:val="clear" w:color="auto" w:fill="458CFB"/>
          </w:tcPr>
          <w:p>
            <w:r>
              <w:rPr>
                <w:b/>
                <w:color w:val="000000"/>
              </w:rPr>
            </w:r>
            <w:r>
              <w:rPr>
                <w:b/>
                <w:color w:val="000000"/>
              </w:rPr>
              <w:t>Material</w:t>
            </w:r>
          </w:p>
        </w:tc>
        <w:tc>
          <w:tcPr>
            <w:tcW w:type="dxa" w:w="2880"/>
            <w:shd w:val="clear" w:color="auto" w:fill="458CFB"/>
          </w:tcPr>
          <w:p>
            <w:r>
              <w:rPr>
                <w:b/>
                <w:color w:val="000000"/>
              </w:rPr>
            </w:r>
            <w:r>
              <w:rPr>
                <w:b/>
                <w:color w:val="000000"/>
              </w:rPr>
              <w:t>Author or owner</w:t>
            </w:r>
          </w:p>
        </w:tc>
        <w:tc>
          <w:tcPr>
            <w:tcW w:type="dxa" w:w="2880"/>
            <w:shd w:val="clear" w:color="auto" w:fill="458CFB"/>
          </w:tcPr>
          <w:p>
            <w:r>
              <w:rPr>
                <w:b/>
                <w:color w:val="000000"/>
              </w:rPr>
            </w:r>
            <w:r>
              <w:rPr>
                <w:b/>
                <w:color w:val="000000"/>
              </w:rPr>
              <w:t>Its current licence</w:t>
            </w:r>
          </w:p>
        </w:tc>
      </w:tr>
      <w:tr>
        <w:trPr>
          <w:cantSplit/>
        </w:trPr>
        <w:tc>
          <w:tcPr>
            <w:tcW w:type="dxa" w:w="2880"/>
          </w:tcPr>
          <w:p>
            <w:r/>
          </w:p>
        </w:tc>
        <w:tc>
          <w:tcPr>
            <w:tcW w:type="dxa" w:w="2880"/>
          </w:tcPr>
          <w:p>
            <w:r/>
          </w:p>
        </w:tc>
        <w:tc>
          <w:tcPr>
            <w:tcW w:type="dxa" w:w="2880"/>
          </w:tcPr>
          <w:p>
            <w:r/>
          </w:p>
        </w:tc>
      </w:tr>
      <w:tr>
        <w:trPr>
          <w:cantSplit/>
        </w:trPr>
        <w:tc>
          <w:tcPr>
            <w:tcW w:type="dxa" w:w="2880"/>
          </w:tcPr>
          <w:p>
            <w:r/>
          </w:p>
        </w:tc>
        <w:tc>
          <w:tcPr>
            <w:tcW w:type="dxa" w:w="2880"/>
          </w:tcPr>
          <w:p>
            <w:r/>
          </w:p>
        </w:tc>
        <w:tc>
          <w:tcPr>
            <w:tcW w:type="dxa" w:w="2880"/>
          </w:tcPr>
          <w:p>
            <w:r/>
          </w:p>
        </w:tc>
      </w:tr>
    </w:tbl>
    <w:p/>
    <w:p/>
    <w:p>
      <w:pPr>
        <w:pStyle w:val="Heading2"/>
      </w:pPr>
      <w:r>
        <w:t>I. Safety</w:t>
      </w:r>
    </w:p>
    <w:p>
      <w:r>
        <w:rPr>
          <w:i/>
          <w:color w:val="5A6473"/>
        </w:rPr>
        <w:t>List the main risks in your sessions and visits, and how you control them. Selected trainers sign EVEC's safety annex: a risk assessment per workshop, a safety briefing with a sign-in sheet, protective glasses, gloves except at drills or other rotating tools, ventilation for 3D printers, no mains equipment near water without a residual-current device (ρελέ διαφυγής), and incident reports. The accompanying teachers supervise the learners. You are responsible for safe instruction and the safe use of equipment in your sessions, and you follow EVEC's safety protocol and the venue's induction.</w:t>
      </w:r>
    </w:p>
    <w:tbl>
      <w:tblPr>
        <w:tblStyle w:val="TableGrid"/>
        <w:tblW w:type="auto" w:w="0"/>
        <w:jc w:val="center"/>
        <w:tblLook w:firstColumn="1" w:firstRow="1" w:lastColumn="0" w:lastRow="0" w:noHBand="0" w:noVBand="1" w:val="04A0"/>
      </w:tblPr>
      <w:tblGrid>
        <w:gridCol w:w="2880"/>
        <w:gridCol w:w="2880"/>
        <w:gridCol w:w="2880"/>
      </w:tblGrid>
      <w:tr>
        <w:trPr>
          <w:cantSplit/>
          <w:tblHeader/>
        </w:trPr>
        <w:tc>
          <w:tcPr>
            <w:tcW w:type="dxa" w:w="2880"/>
            <w:shd w:val="clear" w:color="auto" w:fill="458CFB"/>
          </w:tcPr>
          <w:p>
            <w:r>
              <w:rPr>
                <w:b/>
                <w:color w:val="000000"/>
              </w:rPr>
            </w:r>
            <w:r>
              <w:rPr>
                <w:b/>
                <w:color w:val="000000"/>
              </w:rPr>
              <w:t>Risk</w:t>
            </w:r>
          </w:p>
        </w:tc>
        <w:tc>
          <w:tcPr>
            <w:tcW w:type="dxa" w:w="2880"/>
            <w:shd w:val="clear" w:color="auto" w:fill="458CFB"/>
          </w:tcPr>
          <w:p>
            <w:r>
              <w:rPr>
                <w:b/>
                <w:color w:val="000000"/>
              </w:rPr>
            </w:r>
            <w:r>
              <w:rPr>
                <w:b/>
                <w:color w:val="000000"/>
              </w:rPr>
              <w:t>Session or programme day</w:t>
            </w:r>
          </w:p>
        </w:tc>
        <w:tc>
          <w:tcPr>
            <w:tcW w:type="dxa" w:w="2880"/>
            <w:shd w:val="clear" w:color="auto" w:fill="458CFB"/>
          </w:tcPr>
          <w:p>
            <w:r>
              <w:rPr>
                <w:b/>
                <w:color w:val="000000"/>
              </w:rPr>
            </w:r>
            <w:r>
              <w:rPr>
                <w:b/>
                <w:color w:val="000000"/>
              </w:rPr>
              <w:t>Measure</w:t>
            </w:r>
          </w:p>
        </w:tc>
      </w:tr>
      <w:tr>
        <w:trPr>
          <w:cantSplit/>
        </w:trPr>
        <w:tc>
          <w:tcPr>
            <w:tcW w:type="dxa" w:w="2880"/>
          </w:tcPr>
          <w:p>
            <w:r/>
          </w:p>
        </w:tc>
        <w:tc>
          <w:tcPr>
            <w:tcW w:type="dxa" w:w="2880"/>
          </w:tcPr>
          <w:p>
            <w:r/>
          </w:p>
        </w:tc>
        <w:tc>
          <w:tcPr>
            <w:tcW w:type="dxa" w:w="2880"/>
          </w:tcPr>
          <w:p>
            <w:r/>
          </w:p>
        </w:tc>
      </w:tr>
      <w:tr>
        <w:trPr>
          <w:cantSplit/>
        </w:trPr>
        <w:tc>
          <w:tcPr>
            <w:tcW w:type="dxa" w:w="2880"/>
          </w:tcPr>
          <w:p>
            <w:r/>
          </w:p>
        </w:tc>
        <w:tc>
          <w:tcPr>
            <w:tcW w:type="dxa" w:w="2880"/>
          </w:tcPr>
          <w:p>
            <w:r/>
          </w:p>
        </w:tc>
        <w:tc>
          <w:tcPr>
            <w:tcW w:type="dxa" w:w="2880"/>
          </w:tcPr>
          <w:p>
            <w:r/>
          </w:p>
        </w:tc>
      </w:tr>
      <w:tr>
        <w:trPr>
          <w:cantSplit/>
        </w:trPr>
        <w:tc>
          <w:tcPr>
            <w:tcW w:type="dxa" w:w="2880"/>
          </w:tcPr>
          <w:p>
            <w:r/>
          </w:p>
        </w:tc>
        <w:tc>
          <w:tcPr>
            <w:tcW w:type="dxa" w:w="2880"/>
          </w:tcPr>
          <w:p>
            <w:r/>
          </w:p>
        </w:tc>
        <w:tc>
          <w:tcPr>
            <w:tcW w:type="dxa" w:w="2880"/>
          </w:tcPr>
          <w:p>
            <w:r/>
          </w:p>
        </w:tc>
      </w:tr>
      <w:tr>
        <w:trPr>
          <w:cantSplit/>
        </w:trPr>
        <w:tc>
          <w:tcPr>
            <w:tcW w:type="dxa" w:w="2880"/>
          </w:tcPr>
          <w:p>
            <w:r/>
          </w:p>
        </w:tc>
        <w:tc>
          <w:tcPr>
            <w:tcW w:type="dxa" w:w="2880"/>
          </w:tcPr>
          <w:p>
            <w:r/>
          </w:p>
        </w:tc>
        <w:tc>
          <w:tcPr>
            <w:tcW w:type="dxa" w:w="2880"/>
          </w:tcPr>
          <w:p>
            <w:r/>
          </w:p>
        </w:tc>
      </w:tr>
      <w:tr>
        <w:trPr>
          <w:cantSplit/>
        </w:trPr>
        <w:tc>
          <w:tcPr>
            <w:tcW w:type="dxa" w:w="2880"/>
          </w:tcPr>
          <w:p>
            <w:r/>
          </w:p>
        </w:tc>
        <w:tc>
          <w:tcPr>
            <w:tcW w:type="dxa" w:w="2880"/>
          </w:tcPr>
          <w:p>
            <w:r/>
          </w:p>
        </w:tc>
        <w:tc>
          <w:tcPr>
            <w:tcW w:type="dxa" w:w="2880"/>
          </w:tcPr>
          <w:p>
            <w:r/>
          </w:p>
        </w:tc>
      </w:tr>
      <w:tr>
        <w:trPr>
          <w:cantSplit/>
        </w:trPr>
        <w:tc>
          <w:tcPr>
            <w:tcW w:type="dxa" w:w="2880"/>
          </w:tcPr>
          <w:p>
            <w:r/>
          </w:p>
        </w:tc>
        <w:tc>
          <w:tcPr>
            <w:tcW w:type="dxa" w:w="2880"/>
          </w:tcPr>
          <w:p>
            <w:r/>
          </w:p>
        </w:tc>
        <w:tc>
          <w:tcPr>
            <w:tcW w:type="dxa" w:w="2880"/>
          </w:tcPr>
          <w:p>
            <w:r/>
          </w:p>
        </w:tc>
      </w:tr>
    </w:tbl>
    <w:p/>
    <w:p/>
    <w:p>
      <w:pPr>
        <w:pStyle w:val="Heading2"/>
      </w:pPr>
      <w:r>
        <w:t>J. Short bio</w:t>
      </w:r>
    </w:p>
    <w:p>
      <w:r>
        <w:rPr>
          <w:i/>
          <w:color w:val="5A6473"/>
        </w:rPr>
        <w:t>Maximum 150 words, in English. Your background in the stream's field and your experience teaching teenagers or VET learners.</w:t>
      </w:r>
    </w:p>
    <w:p>
      <w:r>
        <w:t>[Your text]</w:t>
      </w:r>
    </w:p>
    <w:p>
      <w:r>
        <w:rPr>
          <w:i/>
          <w:color w:val="5A6473"/>
        </w:rPr>
        <w:t>Word count: ___ / 150</w:t>
      </w:r>
    </w:p>
    <w:p/>
    <w:p>
      <w:r>
        <w:drawing>
          <wp:inline xmlns:a="http://schemas.openxmlformats.org/drawingml/2006/main" xmlns:pic="http://schemas.openxmlformats.org/drawingml/2006/picture">
            <wp:extent cx="1440000" cy="1549314"/>
            <wp:docPr id="1" name="Picture 1"/>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1440000" cy="1549314"/>
                    </a:xfrm>
                    <a:prstGeom prst="rect"/>
                  </pic:spPr>
                </pic:pic>
              </a:graphicData>
            </a:graphic>
          </wp:inline>
        </w:drawing>
      </w:r>
    </w:p>
    <w:p>
      <w:r>
        <w:t>Co-funded by the European Union. Views and opinions expressed are however those of the author(s) only and do not necessarily reflect those of the European Union or the National Agency. Neither the European Union nor the granting authority can be held responsible for them.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Open Sans" w:hAnsi="Open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google.com/forms/d/e/1FAIpQLSdtnNBQUq1QLfAyFEGJfMVof17N5J6cW9DAVDfDorRLWvOGQg/viewform" TargetMode="External"/><Relationship Id="rId10" Type="http://schemas.openxmlformats.org/officeDocument/2006/relationships/hyperlink" Target="https://evec.org.gr/wp-content/uploads/2026/09/Trainer-Brief-Stream-1-Automation-Sensors-IoT.pdf" TargetMode="External"/><Relationship Id="rId11" Type="http://schemas.openxmlformats.org/officeDocument/2006/relationships/hyperlink" Target="https://evec.org.gr/wp-content/uploads/2026/09/Trainer-Brief-Stream-2-Mechanical-Design-Fabrication.pdf" TargetMode="External"/><Relationship Id="rId12" Type="http://schemas.openxmlformats.org/officeDocument/2006/relationships/hyperlink" Target="https://evec.org.gr/wp-content/uploads/2026/09/Trainer-Brief-Stream-3-Transport-Economics-Logistics.pdf" TargetMode="External"/><Relationship Id="rId13" Type="http://schemas.openxmlformats.org/officeDocument/2006/relationships/hyperlink" Target="https://microgreens.org.gr/cooperative/"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template — 10-day programme</dc:title>
  <dc:subject>Call for workshop trainers 2026</dc:subject>
  <dc:creator>EVEC Athens</dc:creator>
  <cp:keywords/>
  <dc:description/>
  <cp:lastModifiedBy>EVEC Athens</cp:lastModifiedBy>
  <cp:revision>1</cp:revision>
  <dcterms:created xsi:type="dcterms:W3CDTF">2026-09-11T22:41:00Z</dcterms:created>
  <dcterms:modified xsi:type="dcterms:W3CDTF">2026-09-11T22:41:00Z</dcterms:modified>
  <cp:category/>
</cp:coreProperties>
</file>